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jc w:val="left"/>
      </w:pPr>
      <w:r>
        <w:rPr>
          <w:b/>
          <w:bCs/>
          <w:sz w:val="56"/>
          <w:szCs w:val="56"/>
        </w:rPr>
        <w:t xml:space="preserve">Emergency Procedures</w:t>
      </w:r>
    </w:p>
    <w:p>
      <w:pPr>
        <w:spacing w:after="120"/>
      </w:pPr>
      <w:r>
        <w:t xml:space="preserve">Project: Skyline Roof Surveys (Mavic 3)</w:t>
      </w:r>
    </w:p>
    <w:p>
      <w:pPr>
        <w:spacing w:after="120"/>
      </w:pPr>
      <w:r>
        <w:t xml:space="preserve">UAS Operator: Skyline Roof Surveys Ltd</w:t>
      </w:r>
    </w:p>
    <w:p>
      <w:pPr>
        <w:spacing w:after="120"/>
      </w:pPr>
      <w:r>
        <w:t xml:space="preserve">Generated: 2026-07-09 · Template version 0.1.0</w:t>
      </w:r>
    </w:p>
    <w:p>
      <w:pPr>
        <w:spacing w:after="240"/>
      </w:pPr>
      <w:r>
        <w:rPr>
          <w:b/>
          <w:bCs/>
          <w:color w:val="B45309"/>
        </w:rPr>
        <w:t xml:space="preserve">DRAFT — review required before operational use.</w:t>
      </w:r>
    </w:p>
    <w:p>
      <w:pPr>
        <w:spacing w:after="120"/>
      </w:pPr>
      <w:r>
        <w:t xml:space="preserve">Quick-reference emergency actions (mirrors Operations Manual §2.16–2.18 and the Annex 5 occurrence form). Action memory items first, then checklist. When in doubt, land.</w:t>
      </w:r>
    </w:p>
    <w:p>
      <w:pPr>
        <w:pStyle w:val="Heading2"/>
        <w:spacing w:after="110" w:before="220"/>
      </w:pPr>
      <w:r>
        <w:t xml:space="preserve">Lost link</w:t>
      </w:r>
    </w:p>
    <w:p>
      <w:pPr>
        <w:spacing w:after="120"/>
      </w:pPr>
      <w:r>
        <w:t xml:space="preserve">Anticipate the configured failsafe; attempt link recovery (antenna, reduce range); prepare landing/termination area; monitor failsafe to completion.</w:t>
      </w:r>
    </w:p>
    <w:p>
      <w:pPr>
        <w:pStyle w:val="Heading2"/>
        <w:spacing w:after="110" w:before="220"/>
      </w:pPr>
      <w:r>
        <w:t xml:space="preserve">Flyaway</w:t>
      </w:r>
    </w:p>
    <w:p>
      <w:pPr>
        <w:spacing w:after="120"/>
      </w:pPr>
      <w:r>
        <w:t xml:space="preserve">Note last position/heading/altitude and endurance; warn people nearby; contact ATC/airspace authority if controlled airspace/FRZ may be entered; report per ERP.</w:t>
      </w:r>
    </w:p>
    <w:p>
      <w:pPr>
        <w:pStyle w:val="Heading2"/>
        <w:spacing w:after="110" w:before="220"/>
      </w:pPr>
      <w:r>
        <w:t xml:space="preserve">Low battery</w:t>
      </w:r>
    </w:p>
    <w:p>
      <w:pPr>
        <w:spacing w:after="120"/>
      </w:pPr>
      <w:r>
        <w:t xml:space="preserve">Return and land immediately with reserve; do not attempt to extend the flight.</w:t>
      </w:r>
    </w:p>
    <w:p>
      <w:pPr>
        <w:pStyle w:val="Heading2"/>
        <w:spacing w:after="110" w:before="220"/>
      </w:pPr>
      <w:r>
        <w:t xml:space="preserve">Loss of GPS/GNSS</w:t>
      </w:r>
    </w:p>
    <w:p>
      <w:pPr>
        <w:spacing w:after="120"/>
      </w:pPr>
      <w:r>
        <w:t xml:space="preserve">Switch to non-GNSS mode; stabilise; increase separation; land. Do not rely on position-hold/RTH.</w:t>
      </w:r>
    </w:p>
    <w:p>
      <w:pPr>
        <w:pStyle w:val="Heading2"/>
        <w:spacing w:after="110" w:before="220"/>
      </w:pPr>
      <w:r>
        <w:t xml:space="preserve">Propulsion failure</w:t>
      </w:r>
    </w:p>
    <w:p>
      <w:pPr>
        <w:spacing w:after="120"/>
      </w:pPr>
      <w:r>
        <w:t xml:space="preserve">Single motor: land immediately. Multiple: descend over clearest area.</w:t>
      </w:r>
    </w:p>
    <w:p>
      <w:pPr>
        <w:pStyle w:val="Heading2"/>
        <w:spacing w:after="110" w:before="220"/>
      </w:pPr>
      <w:r>
        <w:t xml:space="preserve">Control surface failure</w:t>
      </w:r>
    </w:p>
    <w:p>
      <w:pPr>
        <w:spacing w:after="120"/>
      </w:pPr>
      <w:r>
        <w:t xml:space="preserve">Not applicable to this aircraft type.</w:t>
      </w:r>
    </w:p>
    <w:p>
      <w:pPr>
        <w:pStyle w:val="Heading2"/>
        <w:spacing w:after="110" w:before="220"/>
      </w:pPr>
      <w:r>
        <w:t xml:space="preserve">Payload detachment</w:t>
      </w:r>
    </w:p>
    <w:p>
      <w:pPr>
        <w:spacing w:after="120"/>
      </w:pPr>
      <w:r>
        <w:t xml:space="preserve">Warn crew; land and make safe; do not fly over people; inspect before further flight.</w:t>
      </w:r>
    </w:p>
    <w:p>
      <w:pPr>
        <w:pStyle w:val="Heading2"/>
        <w:spacing w:after="110" w:before="220"/>
      </w:pPr>
      <w:r>
        <w:t xml:space="preserve">Crash</w:t>
      </w:r>
    </w:p>
    <w:p>
      <w:pPr>
        <w:spacing w:after="120"/>
      </w:pPr>
      <w:r>
        <w:t xml:space="preserve">Make area safe; first aid; 999 if needed; isolate batteries; preserve evidence; report per ERP.</w:t>
      </w:r>
    </w:p>
    <w:p>
      <w:pPr>
        <w:pStyle w:val="Heading2"/>
        <w:spacing w:after="110" w:before="220"/>
      </w:pPr>
      <w:r>
        <w:t xml:space="preserve">Fire</w:t>
      </w:r>
    </w:p>
    <w:p>
      <w:pPr>
        <w:spacing w:after="120"/>
      </w:pPr>
      <w:r>
        <w:t xml:space="preserve">Land/terminate away from people; do not approach burning LiPo; dry powder/sand; 999 if uncontained.</w:t>
      </w:r>
    </w:p>
    <w:p>
      <w:pPr>
        <w:pStyle w:val="Heading2"/>
        <w:spacing w:after="110" w:before="220"/>
      </w:pPr>
      <w:r>
        <w:t xml:space="preserve">Injury</w:t>
      </w:r>
    </w:p>
    <w:p>
      <w:pPr>
        <w:spacing w:after="120"/>
      </w:pPr>
      <w:r>
        <w:t xml:space="preserve">Stop operations; administer first aid; call 999; notify accountable manager; complete occurrence form.</w:t>
      </w:r>
    </w:p>
    <w:p>
      <w:pPr>
        <w:pStyle w:val="Heading2"/>
        <w:spacing w:after="110" w:before="220"/>
      </w:pPr>
      <w:r>
        <w:t xml:space="preserve">Public incursion</w:t>
      </w:r>
    </w:p>
    <w:p>
      <w:pPr>
        <w:spacing w:after="120"/>
      </w:pPr>
      <w:r>
        <w:t xml:space="preserve">Move aircraft clear and hold/land; never overfly; resume only when cordon restored.</w:t>
      </w:r>
    </w:p>
    <w:p>
      <w:pPr>
        <w:pStyle w:val="Heading2"/>
        <w:spacing w:after="110" w:before="220"/>
      </w:pPr>
      <w:r>
        <w:t xml:space="preserve">Weather deterioration</w:t>
      </w:r>
    </w:p>
    <w:p>
      <w:pPr>
        <w:spacing w:after="120"/>
      </w:pPr>
      <w:r>
        <w:t xml:space="preserve">Cease manoeuvres; return and land at primary or emergency landing area.</w:t>
      </w:r>
    </w:p>
    <w:p>
      <w:pPr>
        <w:pStyle w:val="Heading2"/>
        <w:spacing w:after="110" w:before="220"/>
      </w:pPr>
      <w:r>
        <w:t xml:space="preserve">Aircraft entering adjacent area</w:t>
      </w:r>
    </w:p>
    <w:p>
      <w:pPr>
        <w:spacing w:after="120"/>
      </w:pPr>
      <w:r>
        <w:t xml:space="preserve">Regain control; re-enter volume or land; report if separation/airspace limits infringed.</w:t>
      </w:r>
    </w:p>
    <w:p>
      <w:pPr>
        <w:pStyle w:val="Heading2"/>
        <w:spacing w:after="110" w:before="220"/>
      </w:pPr>
      <w:r>
        <w:t xml:space="preserve">Data/security incident</w:t>
      </w:r>
    </w:p>
    <w:p>
      <w:pPr>
        <w:spacing w:after="120"/>
      </w:pPr>
      <w:r>
        <w:t xml:space="preserve">Contain; preserve records; assess personal-data impact; follow the data &amp; privacy procedure.</w:t>
      </w:r>
    </w:p>
    <w:p>
      <w:pPr>
        <w:pStyle w:val="Heading2"/>
        <w:spacing w:after="110" w:before="220"/>
      </w:pPr>
      <w:r>
        <w:t xml:space="preserve">Occurrence &amp; airprox reporting (Annex 5)</w:t>
      </w:r>
    </w:p>
    <w:p>
      <w:pPr>
        <w:spacing w:after="120"/>
      </w:pPr>
      <w:r>
        <w:t xml:space="preserve">Occurrences must be reported in line with UK Reg (EU) 376/2014 and CAP 722; reportable accidents must be reported to the AAIB in line with UK Reg (EU) 996/2010.</w:t>
      </w:r>
    </w:p>
    <w:p>
      <w:pPr>
        <w:pStyle w:val="ListParagraph"/>
        <w:numPr>
          <w:ilvl w:val="0"/>
          <w:numId w:val="1"/>
        </w:numPr>
        <w:spacing w:after="60"/>
      </w:pPr>
      <w:r>
        <w:t xml:space="preserve">Occurrence details: date/time, location, aircraft, crew, description, contributing factors.</w:t>
      </w:r>
    </w:p>
    <w:p>
      <w:pPr>
        <w:pStyle w:val="ListParagraph"/>
        <w:numPr>
          <w:ilvl w:val="0"/>
          <w:numId w:val="1"/>
        </w:numPr>
        <w:spacing w:after="60"/>
      </w:pPr>
      <w:r>
        <w:t xml:space="preserve">Report reference: ____________________  (record the MORS / Airprox reference)</w:t>
      </w:r>
    </w:p>
    <w:sectPr>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6B7280"/>
        <w:sz w:val="14"/>
        <w:szCs w:val="14"/>
      </w:rPr>
      <w:t xml:space="preserve">Draft generated by Drone Ready. Review required before operational use. This document does not constitute CAA approval or legal advice. Template version 0.1.0. Contains public sector information licensed under the Open Government Licence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b/>
      <w:bCs/>
      <w:color w:val="0C4A6E"/>
      <w:sz w:val="32"/>
      <w:szCs w:val="32"/>
    </w:rPr>
  </w:style>
  <w:style w:type="paragraph" w:styleId="Heading2">
    <w:name w:val="Heading 2"/>
    <w:basedOn w:val="Normal"/>
    <w:next w:val="Normal"/>
    <w:qFormat/>
    <w:rPr>
      <w:b/>
      <w:bCs/>
      <w:color w:val="0C4A6E"/>
      <w:sz w:val="26"/>
      <w:szCs w:val="26"/>
    </w:rPr>
  </w:style>
  <w:style w:type="paragraph" w:styleId="Heading3">
    <w:name w:val="Heading 3"/>
    <w:basedOn w:val="Normal"/>
    <w:next w:val="Normal"/>
    <w:qFormat/>
    <w:rPr>
      <w:b/>
      <w:bCs/>
      <w:color w:val="334155"/>
      <w:sz w:val="23"/>
      <w:szCs w:val="23"/>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2026-07-10T04:02:35.042Z</dcterms:created>
  <dcterms:modified xsi:type="dcterms:W3CDTF">2026-07-10T04:02:35.042Z</dcterms:modified>
</cp:coreProperties>
</file>

<file path=docProps/custom.xml><?xml version="1.0" encoding="utf-8"?>
<Properties xmlns="http://schemas.openxmlformats.org/officeDocument/2006/custom-properties" xmlns:vt="http://schemas.openxmlformats.org/officeDocument/2006/docPropsVTypes"/>
</file>