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jc w:val="left"/>
      </w:pPr>
      <w:r>
        <w:rPr>
          <w:b/>
          <w:bCs/>
          <w:sz w:val="56"/>
          <w:szCs w:val="56"/>
        </w:rPr>
        <w:t xml:space="preserve">Data &amp; Payload Privacy Procedure</w:t>
      </w:r>
    </w:p>
    <w:p>
      <w:pPr>
        <w:spacing w:after="120"/>
      </w:pPr>
      <w:r>
        <w:t xml:space="preserve">Project: Skyline Roof Surveys (Mavic 3)</w:t>
      </w:r>
    </w:p>
    <w:p>
      <w:pPr>
        <w:spacing w:after="120"/>
      </w:pPr>
      <w:r>
        <w:t xml:space="preserve">UAS Operator: Skyline Roof Surveys Ltd</w:t>
      </w:r>
    </w:p>
    <w:p>
      <w:pPr>
        <w:spacing w:after="120"/>
      </w:pPr>
      <w:r>
        <w:t xml:space="preserve">Generated: 2026-07-09 · Template version 0.1.0</w:t>
      </w:r>
    </w:p>
    <w:p>
      <w:pPr>
        <w:spacing w:after="240"/>
      </w:pPr>
      <w:r>
        <w:rPr>
          <w:b/>
          <w:bCs/>
          <w:color w:val="B45309"/>
        </w:rPr>
        <w:t xml:space="preserve">DRAFT — review required before operational use.</w:t>
      </w:r>
    </w:p>
    <w:p>
      <w:pPr>
        <w:spacing w:after="120"/>
      </w:pPr>
      <w:r>
        <w:t xml:space="preserve">Drone operations that capture images, video or sensor data which may include identifiable people process personal data and fall under UK GDPR; the ICO publishes specific guidance for UAS/drones.</w:t>
      </w:r>
    </w:p>
    <w:p>
      <w:pPr>
        <w:pStyle w:val="Heading2"/>
        <w:spacing w:after="110" w:before="220"/>
      </w:pPr>
      <w:r>
        <w:t xml:space="preserve">Data handling</w:t>
      </w:r>
    </w:p>
    <w:p>
      <w:pPr>
        <w:pStyle w:val="ListParagraph"/>
        <w:numPr>
          <w:ilvl w:val="0"/>
          <w:numId w:val="1"/>
        </w:numPr>
        <w:spacing w:after="60"/>
      </w:pPr>
      <w:r>
        <w:t xml:space="preserve">Stored locally: yes</w:t>
      </w:r>
    </w:p>
    <w:p>
      <w:pPr>
        <w:pStyle w:val="ListParagraph"/>
        <w:numPr>
          <w:ilvl w:val="0"/>
          <w:numId w:val="1"/>
        </w:numPr>
        <w:spacing w:after="60"/>
      </w:pPr>
      <w:r>
        <w:t xml:space="preserve">Uploaded to cloud: yes</w:t>
      </w:r>
    </w:p>
    <w:p>
      <w:pPr>
        <w:pStyle w:val="ListParagraph"/>
        <w:numPr>
          <w:ilvl w:val="0"/>
          <w:numId w:val="1"/>
        </w:numPr>
        <w:spacing w:after="60"/>
      </w:pPr>
      <w:r>
        <w:t xml:space="preserve">Shared with clients: yes</w:t>
      </w:r>
    </w:p>
    <w:p>
      <w:pPr>
        <w:pStyle w:val="ListParagraph"/>
        <w:numPr>
          <w:ilvl w:val="0"/>
          <w:numId w:val="1"/>
        </w:numPr>
        <w:spacing w:after="60"/>
      </w:pPr>
      <w:r>
        <w:t xml:space="preserve">Retention: kept only as long as necessary for the project, then securely deleted — typically within 30 days unless a longer period is required (adjust to your project).</w:t>
      </w:r>
    </w:p>
    <w:p>
      <w:pPr>
        <w:pStyle w:val="ListParagraph"/>
        <w:numPr>
          <w:ilvl w:val="0"/>
          <w:numId w:val="1"/>
        </w:numPr>
        <w:spacing w:after="60"/>
      </w:pPr>
      <w:r>
        <w:t xml:space="preserve">Access control: media stored on access-controlled devices; deleted securely at end of retention.</w:t>
      </w:r>
    </w:p>
    <w:p>
      <w:pPr>
        <w:pStyle w:val="Heading2"/>
        <w:spacing w:after="110" w:before="220"/>
      </w:pPr>
      <w:r>
        <w:t xml:space="preserve">Lawful basis &amp; transparency</w:t>
      </w:r>
    </w:p>
    <w:p>
      <w:pPr>
        <w:spacing w:after="120"/>
      </w:pPr>
      <w:r>
        <w:t xml:space="preserve">Identify your lawful basis for processing (e.g. legitimate interests / contract) and complete a DPIA where the processing is high-risk. Provide a privacy notice for uninvolved people where practicable.</w:t>
      </w:r>
    </w:p>
    <w:p>
      <w:pPr>
        <w:pStyle w:val="Heading2"/>
        <w:spacing w:after="110" w:before="220"/>
      </w:pPr>
      <w:r>
        <w:t xml:space="preserve">Privacy notice (template)</w:t>
      </w:r>
    </w:p>
    <w:p>
      <w:pPr>
        <w:spacing w:after="120"/>
      </w:pPr>
      <w:r>
        <w:t xml:space="preserve">Skyline Roof Surveys Ltd operates a drone that may capture images/video in this area on [dates] for [purpose]. Data is held securely and retained only as necessary. Contact: j.smith@skyline.example · 07700 900123 for questions or to exercise your data rights.</w:t>
      </w:r>
    </w:p>
    <w:p>
      <w:pPr>
        <w:spacing w:after="120"/>
      </w:pPr>
      <w:r>
        <w:t xml:space="preserve">Fill the [dates] and [purpose] for each deployment before posting this notice.</w:t>
      </w:r>
    </w:p>
    <w:sectPr>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6B7280"/>
        <w:sz w:val="14"/>
        <w:szCs w:val="14"/>
      </w:rPr>
      <w:t xml:space="preserve">Draft generated by Drone Ready. Review required before operational use. This document does not constitute CAA approval or legal advice. Template version 0.1.0. Contains public sector information licensed under the Open Government Licence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b/>
      <w:bCs/>
      <w:color w:val="0C4A6E"/>
      <w:sz w:val="32"/>
      <w:szCs w:val="32"/>
    </w:rPr>
  </w:style>
  <w:style w:type="paragraph" w:styleId="Heading2">
    <w:name w:val="Heading 2"/>
    <w:basedOn w:val="Normal"/>
    <w:next w:val="Normal"/>
    <w:qFormat/>
    <w:rPr>
      <w:b/>
      <w:bCs/>
      <w:color w:val="0C4A6E"/>
      <w:sz w:val="26"/>
      <w:szCs w:val="26"/>
    </w:rPr>
  </w:style>
  <w:style w:type="paragraph" w:styleId="Heading3">
    <w:name w:val="Heading 3"/>
    <w:basedOn w:val="Normal"/>
    <w:next w:val="Normal"/>
    <w:qFormat/>
    <w:rPr>
      <w:b/>
      <w:bCs/>
      <w:color w:val="334155"/>
      <w:sz w:val="23"/>
      <w:szCs w:val="23"/>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2026-07-10T04:02:35.059Z</dcterms:created>
  <dcterms:modified xsi:type="dcterms:W3CDTF">2026-07-10T04:02:35.059Z</dcterms:modified>
</cp:coreProperties>
</file>

<file path=docProps/custom.xml><?xml version="1.0" encoding="utf-8"?>
<Properties xmlns="http://schemas.openxmlformats.org/officeDocument/2006/custom-properties" xmlns:vt="http://schemas.openxmlformats.org/officeDocument/2006/docPropsVTypes"/>
</file>